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7BC1F282" w:rsidR="007542E4" w:rsidRDefault="003D273F" w:rsidP="007542E4">
      <w:pPr>
        <w:rPr>
          <w:rFonts w:ascii="Myriad Pro" w:eastAsiaTheme="majorEastAsia" w:hAnsi="Myriad Pro" w:cs="Segoe UI"/>
          <w:b/>
          <w:bCs/>
          <w:color w:val="0553A2"/>
          <w:sz w:val="32"/>
          <w:szCs w:val="32"/>
        </w:rPr>
      </w:pPr>
      <w:r w:rsidRPr="003D273F">
        <w:rPr>
          <w:rFonts w:ascii="Myriad Pro" w:eastAsiaTheme="majorEastAsia" w:hAnsi="Myriad Pro" w:cs="Segoe UI"/>
          <w:b/>
          <w:bCs/>
          <w:color w:val="0553A2"/>
          <w:sz w:val="32"/>
          <w:szCs w:val="32"/>
        </w:rPr>
        <w:t>Kompakt und Robust: Zebra WT6400 Wearable Scanner</w:t>
      </w:r>
    </w:p>
    <w:p w14:paraId="20720164" w14:textId="231C9A0C" w:rsidR="00A64C18" w:rsidRPr="007542E4" w:rsidRDefault="003D273F"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9A5B808" wp14:editId="28DC6DBB">
            <wp:simplePos x="0" y="0"/>
            <wp:positionH relativeFrom="column">
              <wp:posOffset>-720090</wp:posOffset>
            </wp:positionH>
            <wp:positionV relativeFrom="paragraph">
              <wp:posOffset>195580</wp:posOffset>
            </wp:positionV>
            <wp:extent cx="2383155" cy="141224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83155" cy="14122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FBF637" w14:textId="7FEF870A" w:rsidR="003D273F" w:rsidRPr="003D273F" w:rsidRDefault="003D273F" w:rsidP="003D273F">
      <w:pPr>
        <w:rPr>
          <w:rFonts w:ascii="Myriad Pro" w:hAnsi="Myriad Pro" w:cs="Arial"/>
          <w:noProof/>
          <w:color w:val="404040"/>
          <w:sz w:val="20"/>
          <w:szCs w:val="20"/>
        </w:rPr>
      </w:pPr>
      <w:r w:rsidRPr="003D273F">
        <w:rPr>
          <w:rFonts w:ascii="Myriad Pro" w:hAnsi="Myriad Pro" w:cs="Arial"/>
          <w:noProof/>
          <w:color w:val="404040"/>
          <w:sz w:val="20"/>
          <w:szCs w:val="20"/>
        </w:rPr>
        <w:t>Die Zebra WT6400 Wearable Scanner revolutionieren die Effizienz in der Logistik und im Einzelhandel durch ihre benutzerfreundliche Handhabung und hohe Anpassungsfähigkeit. Diese innovativen Geräte bieten eine herausragende Lösung für Unternehmen, die ihre Lagerverwaltung und Bestandskontrolle optimieren möchten. Mit ihrer robusten Bauweise und dem komfortablen Design ermöglichen sie den Mitarbeitern, beide Hände frei zu haben, während sie gleichzeitig schnell und präzise scannen können. Dadurch wird nicht nur die Produktivität gesteigert, sondern auch die Arbeitsbelastung verringert, was zu einem angenehmeren Arbeitsumfeld beiträgt.</w:t>
      </w:r>
    </w:p>
    <w:p w14:paraId="4C216B1B" w14:textId="25DCEECD" w:rsidR="003D273F" w:rsidRPr="003D273F" w:rsidRDefault="003D273F" w:rsidP="003D273F">
      <w:pPr>
        <w:rPr>
          <w:rFonts w:ascii="Myriad Pro" w:hAnsi="Myriad Pro" w:cs="Arial"/>
          <w:noProof/>
          <w:color w:val="404040"/>
          <w:sz w:val="20"/>
          <w:szCs w:val="20"/>
        </w:rPr>
      </w:pPr>
    </w:p>
    <w:p w14:paraId="3916BD75" w14:textId="77777777" w:rsidR="003D273F" w:rsidRPr="003D273F" w:rsidRDefault="003D273F" w:rsidP="003D273F">
      <w:pPr>
        <w:rPr>
          <w:rFonts w:ascii="Myriad Pro" w:hAnsi="Myriad Pro" w:cs="Arial"/>
          <w:noProof/>
          <w:color w:val="404040"/>
          <w:sz w:val="20"/>
          <w:szCs w:val="20"/>
        </w:rPr>
      </w:pPr>
      <w:r w:rsidRPr="003D273F">
        <w:rPr>
          <w:rFonts w:ascii="Myriad Pro" w:hAnsi="Myriad Pro" w:cs="Arial"/>
          <w:noProof/>
          <w:color w:val="404040"/>
          <w:sz w:val="20"/>
          <w:szCs w:val="20"/>
        </w:rPr>
        <w:t>Die technischen Spezifikationen der Zebra WT6400 Wearable Scanner setzen Maßstäbe in der Branche. Ausgestattet mit einem hochauflösenden Display, bieten sie eine reibungslose Benutzererfahrung. Die Geräte unterstützen sowohl WLAN als auch Bluetooth, was eine nahtlose Integration in bestehende Systeme ermöglicht. Eine Besonderheit der Zebra WT6400 Serie ist die Verfügbarkeit einer Variante mit Tasten, die eine flexible Anpassung an unterschiedliche Arbeitsanforderungen erlaubt. Im Vergleich zu ähnlichen Geräten auf dem Markt überzeugen die Zebra WT6400 durch ihre Langlebigkeit und ihre Vielseitigkeit in anspruchsvollen Arbeitsumgebungen. Zudem sind sie mit einem erweiterten Akku ausgestattet, der einen unterbrechungsfreien Betrieb während einer gesamten Arbeitsschicht sicherstellt.</w:t>
      </w:r>
    </w:p>
    <w:p w14:paraId="386EF265" w14:textId="77777777" w:rsidR="003D273F" w:rsidRPr="003D273F" w:rsidRDefault="003D273F" w:rsidP="003D273F">
      <w:pPr>
        <w:rPr>
          <w:rFonts w:ascii="Myriad Pro" w:hAnsi="Myriad Pro" w:cs="Arial"/>
          <w:noProof/>
          <w:color w:val="404040"/>
          <w:sz w:val="20"/>
          <w:szCs w:val="20"/>
        </w:rPr>
      </w:pPr>
    </w:p>
    <w:p w14:paraId="6EEAD68A" w14:textId="1A34E2AE" w:rsidR="004D3A5B" w:rsidRDefault="003D273F" w:rsidP="003D273F">
      <w:pPr>
        <w:rPr>
          <w:rFonts w:ascii="Myriad Pro" w:hAnsi="Myriad Pro" w:cs="Arial"/>
          <w:noProof/>
          <w:color w:val="404040"/>
          <w:sz w:val="20"/>
          <w:szCs w:val="20"/>
        </w:rPr>
      </w:pPr>
      <w:r w:rsidRPr="003D273F">
        <w:rPr>
          <w:rFonts w:ascii="Myriad Pro" w:hAnsi="Myriad Pro" w:cs="Arial"/>
          <w:noProof/>
          <w:color w:val="404040"/>
          <w:sz w:val="20"/>
          <w:szCs w:val="20"/>
        </w:rPr>
        <w:t>Durch ihre fortschrittliche Technologie und Vielseitigkeit sind die Zebra WT6400 Wearable Scanner ideal für eine Vielzahl von Anwendungen. Im Einzelhandel ermöglichen sie eine effizientere Bestandsverwaltung und erleichtern die Arbeit in der Kommissionierung. In der Logistik bieten sie eine erhebliche Verbesserung der Genauigkeit und Geschwindigkeit bei der Warenverfolgung und dem Bestandsabgleich. Dank ihrer robusten Bauweise und umfangreichen Konnektivitätsoptionen eignen sie sich auch hervorragend für den Einsatz in rauen Industrieumgebungen. Unternehmen profitieren von der Flexibilität und Leistungsfähigkeit dieser Geräte, die darauf ausgelegt sind, komplexe Herausforderungen in der modernen Arbeitswelt zu meistern. Die ICO Innovative Computer GmbH bietet diese innovativen Geräte als strategische Ergänzung für Unternehmen, die Wert auf Effizienz und Qualität legen.</w:t>
      </w:r>
    </w:p>
    <w:p w14:paraId="455F4F18" w14:textId="70842B14" w:rsidR="007C613F" w:rsidRDefault="007C613F" w:rsidP="007C613F">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0F2F5468" w14:textId="25C5D38E" w:rsidR="007C613F" w:rsidRDefault="007C613F" w:rsidP="007C613F">
      <w:pPr>
        <w:rPr>
          <w:rFonts w:ascii="Myriad Pro" w:hAnsi="Myriad Pro" w:cs="Arial"/>
          <w:noProof/>
          <w:color w:val="404040"/>
          <w:sz w:val="20"/>
          <w:szCs w:val="20"/>
        </w:rPr>
      </w:pPr>
    </w:p>
    <w:p w14:paraId="3151A3C9" w14:textId="24052E83" w:rsidR="007C613F" w:rsidRDefault="007C613F" w:rsidP="007C613F">
      <w:pPr>
        <w:rPr>
          <w:rFonts w:ascii="Myriad Pro" w:hAnsi="Myriad Pro" w:cs="Arial"/>
          <w:noProof/>
          <w:color w:val="404040"/>
          <w:sz w:val="20"/>
          <w:szCs w:val="20"/>
        </w:rPr>
      </w:pPr>
    </w:p>
    <w:p w14:paraId="75D61EEB" w14:textId="326D1A94" w:rsidR="007C613F" w:rsidRDefault="007C613F" w:rsidP="007C613F">
      <w:pPr>
        <w:rPr>
          <w:rFonts w:ascii="Myriad Pro" w:hAnsi="Myriad Pro" w:cs="Arial"/>
          <w:noProof/>
          <w:color w:val="404040"/>
          <w:sz w:val="20"/>
          <w:szCs w:val="20"/>
        </w:rPr>
      </w:pPr>
    </w:p>
    <w:p w14:paraId="1EA16753" w14:textId="3105A08A" w:rsidR="007C613F" w:rsidRDefault="007C613F" w:rsidP="007C613F">
      <w:pPr>
        <w:rPr>
          <w:rFonts w:ascii="Myriad Pro" w:hAnsi="Myriad Pro" w:cs="Arial"/>
          <w:noProof/>
          <w:color w:val="404040"/>
          <w:sz w:val="20"/>
          <w:szCs w:val="20"/>
        </w:rPr>
      </w:pPr>
    </w:p>
    <w:p w14:paraId="3FEC8940" w14:textId="705A4226"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bookmarkStart w:id="0" w:name="_GoBack"/>
      <w:bookmarkEnd w:id="0"/>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EAA536" w14:textId="77777777" w:rsidR="00035355" w:rsidRDefault="00035355">
      <w:r>
        <w:separator/>
      </w:r>
    </w:p>
  </w:endnote>
  <w:endnote w:type="continuationSeparator" w:id="0">
    <w:p w14:paraId="7EB40466" w14:textId="77777777" w:rsidR="00035355" w:rsidRDefault="000353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80FFA9" w14:textId="77777777" w:rsidR="00035355" w:rsidRDefault="00035355">
      <w:r>
        <w:separator/>
      </w:r>
    </w:p>
  </w:footnote>
  <w:footnote w:type="continuationSeparator" w:id="0">
    <w:p w14:paraId="10C5E421" w14:textId="77777777" w:rsidR="00035355" w:rsidRDefault="000353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04BB5D-0F68-49D6-8C29-9573D6993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637</Words>
  <Characters>4018</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54</cp:revision>
  <cp:lastPrinted>1900-12-31T23:00:00Z</cp:lastPrinted>
  <dcterms:created xsi:type="dcterms:W3CDTF">2023-08-01T10:08:00Z</dcterms:created>
  <dcterms:modified xsi:type="dcterms:W3CDTF">2024-08-05T14:20:00Z</dcterms:modified>
</cp:coreProperties>
</file>